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31"/>
        <w:spacing w:before="0" w:after="0"/>
        <w:rPr>
          <w:sz w:val="24"/>
          <w:szCs w:val="24"/>
        </w:rPr>
      </w:pPr>
      <w:r>
        <w:rPr>
          <w:sz w:val="24"/>
          <w:szCs w:val="24"/>
        </w:rPr>
        <w:t>Федеральное государственное образовательное бюджетное учреждение</w:t>
        <w:br/>
        <w:t>высшего образования</w:t>
      </w:r>
    </w:p>
    <w:p>
      <w:pPr>
        <w:pStyle w:val="31"/>
        <w:rPr>
          <w:sz w:val="24"/>
          <w:szCs w:val="24"/>
        </w:rPr>
      </w:pPr>
      <w:r>
        <w:rPr>
          <w:b/>
          <w:bCs/>
          <w:sz w:val="24"/>
          <w:szCs w:val="24"/>
        </w:rPr>
        <w:t>«Финансовый университет при Правительстве Российской Федерации»</w:t>
        <w:br/>
        <w:t>(Финансовый университет)</w:t>
      </w:r>
    </w:p>
    <w:p>
      <w:pPr>
        <w:pStyle w:val="31"/>
        <w:spacing w:lineRule="auto" w:line="240" w:before="0" w:after="1040"/>
        <w:rPr>
          <w:sz w:val="24"/>
          <w:szCs w:val="24"/>
        </w:rPr>
      </w:pPr>
      <w:r>
        <w:rPr>
          <w:sz w:val="24"/>
          <w:szCs w:val="24"/>
        </w:rPr>
        <w:t>Алтайский филиал Финансового университета</w:t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УТВЕРЖДАЮ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_____________Е.В. Сильченко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</w:t>
      </w:r>
      <w:r>
        <w:rPr>
          <w:rFonts w:ascii="Times New Roman" w:hAnsi="Times New Roman"/>
        </w:rPr>
        <w:t xml:space="preserve">« </w:t>
      </w:r>
      <w:r>
        <w:rPr>
          <w:rFonts w:ascii="Times New Roman" w:hAnsi="Times New Roman"/>
        </w:rPr>
        <w:t xml:space="preserve">23 </w:t>
      </w:r>
      <w:r>
        <w:rPr>
          <w:rFonts w:ascii="Times New Roman" w:hAnsi="Times New Roman"/>
        </w:rPr>
        <w:t xml:space="preserve">»  </w:t>
      </w:r>
      <w:r>
        <w:rPr>
          <w:rFonts w:ascii="Times New Roman" w:hAnsi="Times New Roman"/>
        </w:rPr>
        <w:t xml:space="preserve">апреля  </w:t>
      </w:r>
      <w:r>
        <w:rPr>
          <w:rFonts w:ascii="Times New Roman" w:hAnsi="Times New Roman"/>
        </w:rPr>
        <w:t>2024 г.</w:t>
      </w:r>
    </w:p>
    <w:p>
      <w:pPr>
        <w:pStyle w:val="21"/>
        <w:tabs>
          <w:tab w:val="clear" w:pos="708"/>
          <w:tab w:val="left" w:pos="3673" w:leader="none"/>
        </w:tabs>
        <w:spacing w:before="0" w:after="1560"/>
        <w:ind w:start="980" w:end="740"/>
        <w:jc w:val="end"/>
        <w:rPr/>
      </w:pPr>
      <w:r>
        <w:rPr/>
      </w:r>
    </w:p>
    <w:p>
      <w:pPr>
        <w:pStyle w:val="11"/>
        <w:spacing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21"/>
        <w:spacing w:lineRule="auto" w:line="300" w:before="0" w:after="34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по профессиональному модулю</w:t>
      </w:r>
      <w:r>
        <w:rPr>
          <w:b/>
          <w:sz w:val="28"/>
          <w:szCs w:val="28"/>
        </w:rPr>
        <w:t xml:space="preserve"> </w:t>
      </w:r>
    </w:p>
    <w:p>
      <w:pPr>
        <w:pStyle w:val="21"/>
        <w:spacing w:lineRule="auto" w:line="283" w:before="0" w:after="3280"/>
        <w:ind w:start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ПМ.04. Сопровождение и обслуживание программного обеспечения</w:t>
        <w:br/>
        <w:t>компьютерных систем</w:t>
        <w:br/>
      </w:r>
      <w:r>
        <w:rPr>
          <w:iCs/>
          <w:color w:themeColor="text1" w:val="000000"/>
          <w:sz w:val="28"/>
          <w:szCs w:val="28"/>
        </w:rPr>
        <w:t>по специальности</w:t>
      </w:r>
      <w:r>
        <w:rPr>
          <w:sz w:val="28"/>
          <w:szCs w:val="28"/>
        </w:rPr>
        <w:t xml:space="preserve"> 09.02.07 Информационные системы и программирование</w:t>
      </w:r>
    </w:p>
    <w:p>
      <w:pPr>
        <w:pStyle w:val="21"/>
        <w:spacing w:lineRule="auto" w:line="240" w:before="0" w:after="480"/>
        <w:ind w:start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sectPr>
          <w:footerReference w:type="even" r:id="rId2"/>
          <w:footerReference w:type="default" r:id="rId3"/>
          <w:footerReference w:type="first" r:id="rId4"/>
          <w:type w:val="nextPage"/>
          <w:pgSz w:w="11906" w:h="16838"/>
          <w:pgMar w:left="1134" w:right="1134" w:gutter="0" w:header="0" w:top="1134" w:footer="6" w:bottom="1134"/>
          <w:pgNumType w:fmt="decimal"/>
          <w:formProt w:val="false"/>
          <w:titlePg/>
          <w:textDirection w:val="lrTb"/>
          <w:docGrid w:type="default" w:linePitch="360" w:charSpace="0"/>
        </w:sectPr>
        <w:pStyle w:val="21"/>
        <w:spacing w:lineRule="auto" w:line="240" w:before="0" w:after="480"/>
        <w:ind w:start="0"/>
        <w:jc w:val="center"/>
        <w:rPr/>
      </w:pPr>
      <w:r>
        <w:rPr>
          <w:sz w:val="28"/>
          <w:szCs w:val="28"/>
        </w:rPr>
        <w:t>Барнаул</w:t>
      </w:r>
      <w:r>
        <w:rPr>
          <w:color w:val="4A4748"/>
          <w:sz w:val="28"/>
          <w:szCs w:val="28"/>
        </w:rPr>
        <w:t xml:space="preserve"> </w:t>
      </w:r>
      <w:r>
        <w:rPr>
          <w:sz w:val="28"/>
          <w:szCs w:val="28"/>
        </w:rPr>
        <w:t>2024 г.</w:t>
      </w:r>
    </w:p>
    <w:p>
      <w:pPr>
        <w:pStyle w:val="11"/>
        <w:numPr>
          <w:ilvl w:val="0"/>
          <w:numId w:val="1"/>
        </w:numPr>
        <w:tabs>
          <w:tab w:val="clear" w:pos="708"/>
          <w:tab w:val="left" w:pos="349" w:leader="none"/>
        </w:tabs>
        <w:spacing w:lineRule="auto" w:line="240" w:before="0" w:after="700"/>
        <w:ind w:hanging="0"/>
        <w:jc w:val="center"/>
        <w:rPr>
          <w:b/>
        </w:rPr>
      </w:pPr>
      <w:bookmarkStart w:id="0" w:name="bookmark0"/>
      <w:bookmarkEnd w:id="0"/>
      <w:r>
        <w:rPr>
          <w:b/>
        </w:rPr>
        <w:t>Кодификатор фонда оценочных средств</w:t>
      </w:r>
    </w:p>
    <w:p>
      <w:pPr>
        <w:pStyle w:val="11"/>
        <w:tabs>
          <w:tab w:val="clear" w:pos="708"/>
          <w:tab w:val="left" w:pos="560" w:leader="none"/>
        </w:tabs>
        <w:spacing w:lineRule="auto" w:line="240"/>
        <w:ind w:firstLine="709"/>
        <w:jc w:val="both"/>
        <w:rPr/>
      </w:pPr>
      <w:bookmarkStart w:id="1" w:name="bookmark1"/>
      <w:bookmarkEnd w:id="1"/>
      <w:r>
        <w:rPr/>
        <w:t xml:space="preserve">Наименование профессионального модуля ПМ.04. Сопровождение и обслуживание программного обеспечения компьютерных систем </w:t>
      </w:r>
    </w:p>
    <w:p>
      <w:pPr>
        <w:pStyle w:val="11"/>
        <w:tabs>
          <w:tab w:val="clear" w:pos="708"/>
          <w:tab w:val="left" w:pos="560" w:leader="none"/>
        </w:tabs>
        <w:spacing w:lineRule="auto" w:line="240"/>
        <w:ind w:firstLine="709"/>
        <w:jc w:val="both"/>
        <w:rPr/>
      </w:pPr>
      <w:r>
        <w:rPr/>
        <w:t>Планируемые результаты освоения профессионального модуля:</w:t>
      </w:r>
    </w:p>
    <w:p>
      <w:pPr>
        <w:pStyle w:val="11"/>
        <w:spacing w:lineRule="auto" w:line="240"/>
        <w:ind w:firstLine="709"/>
        <w:jc w:val="both"/>
        <w:rPr/>
      </w:pPr>
      <w:r>
        <w:rPr/>
        <w:t>ОК 01. Выбирать способы решения задач профессиональной деятельности, применительно к различным контекстам</w:t>
      </w:r>
    </w:p>
    <w:p>
      <w:pPr>
        <w:pStyle w:val="11"/>
        <w:spacing w:lineRule="auto" w:line="240"/>
        <w:ind w:firstLine="709"/>
        <w:jc w:val="both"/>
        <w:rPr/>
      </w:pPr>
      <w:r>
        <w:rPr/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>
      <w:pPr>
        <w:pStyle w:val="11"/>
        <w:spacing w:lineRule="auto" w:line="240"/>
        <w:ind w:firstLine="709"/>
        <w:jc w:val="both"/>
        <w:rPr/>
      </w:pPr>
      <w:r>
        <w:rPr/>
        <w:t>ОК 09. Пользоваться профессиональной документацией на государственном и иностранном языках</w:t>
      </w:r>
    </w:p>
    <w:p>
      <w:pPr>
        <w:pStyle w:val="11"/>
        <w:spacing w:lineRule="auto" w:line="240"/>
        <w:ind w:firstLine="709"/>
        <w:jc w:val="both"/>
        <w:rPr/>
      </w:pPr>
      <w:r>
        <w:rPr/>
        <w:t>ПК 4.1. Осуществлять инсталляцию, настройку и обслуживание программного обеспечения компьютерных систем</w:t>
      </w:r>
    </w:p>
    <w:p>
      <w:pPr>
        <w:pStyle w:val="11"/>
        <w:spacing w:lineRule="auto" w:line="240"/>
        <w:ind w:firstLine="709"/>
        <w:jc w:val="both"/>
        <w:rPr/>
      </w:pPr>
      <w:r>
        <w:rPr/>
        <w:t>ПК 4.2. Осуществлять измерения эксплуатационных характеристик программного обеспечения компьютерных систем</w:t>
      </w:r>
    </w:p>
    <w:p>
      <w:pPr>
        <w:pStyle w:val="11"/>
        <w:spacing w:lineRule="auto" w:line="240"/>
        <w:ind w:firstLine="709"/>
        <w:jc w:val="both"/>
        <w:rPr/>
      </w:pPr>
      <w:r>
        <w:rPr/>
        <w:t>ПК 4.3. Выполнять работы по модификации отдельных компонент программного обеспечения в соответствии с потребностями заказчика</w:t>
      </w:r>
    </w:p>
    <w:p>
      <w:pPr>
        <w:pStyle w:val="Style26"/>
        <w:tabs>
          <w:tab w:val="clear" w:pos="708"/>
          <w:tab w:val="left" w:pos="1776" w:leader="none"/>
          <w:tab w:val="left" w:pos="2885" w:leader="none"/>
          <w:tab w:val="left" w:pos="4718" w:leader="none"/>
          <w:tab w:val="left" w:pos="6370" w:leader="none"/>
          <w:tab w:val="left" w:pos="8285" w:leader="none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4.4. Обеспечивать защиту программного обеспечения компьютерных систем</w:t>
      </w:r>
    </w:p>
    <w:p>
      <w:pPr>
        <w:pStyle w:val="11"/>
        <w:spacing w:lineRule="auto" w:line="240"/>
        <w:ind w:firstLine="709"/>
        <w:jc w:val="both"/>
        <w:rPr/>
      </w:pPr>
      <w:r>
        <w:rPr/>
        <w:t>программными средствами</w:t>
      </w:r>
    </w:p>
    <w:p>
      <w:pPr>
        <w:pStyle w:val="11"/>
        <w:spacing w:before="0" w:after="120"/>
        <w:ind w:firstLine="720"/>
        <w:jc w:val="both"/>
        <w:rPr/>
      </w:pPr>
      <w:r>
        <w:rPr/>
      </w:r>
    </w:p>
    <w:p>
      <w:pPr>
        <w:pStyle w:val="12"/>
        <w:keepNext w:val="true"/>
        <w:keepLines/>
        <w:numPr>
          <w:ilvl w:val="0"/>
          <w:numId w:val="1"/>
        </w:numPr>
        <w:tabs>
          <w:tab w:val="clear" w:pos="708"/>
          <w:tab w:val="left" w:pos="382" w:leader="none"/>
        </w:tabs>
        <w:spacing w:before="0" w:after="160"/>
        <w:rPr>
          <w:b/>
        </w:rPr>
      </w:pPr>
      <w:bookmarkStart w:id="2" w:name="bookmark2"/>
      <w:bookmarkEnd w:id="2"/>
      <w:r>
        <w:rPr>
          <w:b/>
        </w:rPr>
        <w:t>Оценочные материалы</w:t>
      </w:r>
      <w:bookmarkStart w:id="3" w:name="_GoBack"/>
      <w:bookmarkEnd w:id="3"/>
    </w:p>
    <w:p>
      <w:pPr>
        <w:pStyle w:val="11"/>
        <w:tabs>
          <w:tab w:val="clear" w:pos="708"/>
          <w:tab w:val="left" w:pos="724" w:leader="none"/>
        </w:tabs>
        <w:spacing w:lineRule="auto" w:line="240"/>
        <w:ind w:hanging="0"/>
        <w:rPr>
          <w:b/>
          <w:sz w:val="24"/>
          <w:szCs w:val="24"/>
        </w:rPr>
      </w:pPr>
      <w:r>
        <w:rPr>
          <w:b/>
          <w:sz w:val="24"/>
          <w:szCs w:val="24"/>
        </w:rPr>
        <w:t>МДК.04.01 Внедрение и поддержка компьютерных систем</w:t>
      </w:r>
    </w:p>
    <w:p>
      <w:pPr>
        <w:pStyle w:val="11"/>
        <w:tabs>
          <w:tab w:val="clear" w:pos="708"/>
          <w:tab w:val="left" w:pos="724" w:leader="none"/>
        </w:tabs>
        <w:spacing w:lineRule="auto" w:line="240"/>
        <w:ind w:hanging="0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1.</w:t>
      </w:r>
      <w:r>
        <w:rPr>
          <w:sz w:val="24"/>
          <w:szCs w:val="24"/>
          <w:shd w:fill="FFFFFF" w:val="clear"/>
        </w:rPr>
        <w:t> Какой из следующих методов используется для оценки успешности внедрения системы?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2.</w:t>
      </w:r>
      <w:r>
        <w:rPr>
          <w:sz w:val="24"/>
          <w:szCs w:val="24"/>
          <w:shd w:fill="FFFFFF" w:val="clear"/>
        </w:rPr>
        <w:t> Какой документ описывает функциональные и нефункциональные требования к системе?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3.</w:t>
      </w:r>
      <w:r>
        <w:rPr>
          <w:sz w:val="24"/>
          <w:szCs w:val="24"/>
          <w:shd w:fill="FFFFFF" w:val="clear"/>
        </w:rPr>
        <w:t> Какой из следующих методов управления проектами часто используется при внедрении компьютерных систем?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A) Agile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B) Waterfall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C) Lean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D) Все вышеперечисленные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4.</w:t>
      </w:r>
      <w:r>
        <w:rPr>
          <w:sz w:val="24"/>
          <w:szCs w:val="24"/>
          <w:shd w:fill="FFFFFF" w:val="clear"/>
        </w:rPr>
        <w:t> Какой из следующих аспектов не относится к поддержке компьютерных систем?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A) Обновление программного обеспечения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B) Обслуживание аппаратного обеспечения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C) Разработка новых функций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D) Обработка инцидентов и запросов пользователей</w:t>
      </w:r>
      <w:r>
        <w:rPr>
          <w:sz w:val="24"/>
          <w:szCs w:val="24"/>
        </w:rPr>
        <w:br/>
      </w:r>
    </w:p>
    <w:p>
      <w:pPr>
        <w:pStyle w:val="11"/>
        <w:tabs>
          <w:tab w:val="clear" w:pos="708"/>
          <w:tab w:val="left" w:pos="724" w:leader="none"/>
        </w:tabs>
        <w:spacing w:lineRule="auto" w:line="240"/>
        <w:ind w:hanging="0"/>
        <w:rPr>
          <w:sz w:val="24"/>
          <w:szCs w:val="24"/>
        </w:rPr>
      </w:pPr>
      <w:r>
        <w:rPr>
          <w:sz w:val="24"/>
          <w:szCs w:val="24"/>
          <w:shd w:fill="FFFFFF" w:val="clear"/>
        </w:rPr>
        <w:t>5. Какие из следующих этапов являются частью процесса внедрения компьютерной системы? (Выберите все подходящие варианты)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A) Анализ требований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B) Проектирование системы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C) Обучение пользователей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D) Уничтожение старого оборудования</w:t>
      </w:r>
      <w:r>
        <w:rPr>
          <w:sz w:val="24"/>
          <w:szCs w:val="24"/>
        </w:rPr>
        <w:br/>
        <w:br/>
      </w:r>
      <w:r>
        <w:rPr>
          <w:sz w:val="24"/>
          <w:szCs w:val="24"/>
          <w:shd w:fill="FFFFFF" w:val="clear"/>
        </w:rPr>
        <w:t>6. Какие из следующих инструментов используются для мониторинга и поддержки компьютерных систем? (Выберите все подходящие варианты)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A) Системы управления инцидентами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B) Программное обеспечение для резервного копирования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C) Антивирусные программы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D) Графические редакторы</w:t>
      </w:r>
      <w:r>
        <w:rPr>
          <w:sz w:val="24"/>
          <w:szCs w:val="24"/>
        </w:rPr>
        <w:br/>
        <w:br/>
      </w:r>
      <w:r>
        <w:rPr>
          <w:sz w:val="24"/>
          <w:szCs w:val="24"/>
          <w:shd w:fill="FFFFFF" w:val="clear"/>
        </w:rPr>
        <w:t>7. Установите соответствие между типами поддержки и их характеристиками:</w:t>
      </w:r>
      <w:r>
        <w:rPr>
          <w:sz w:val="24"/>
          <w:szCs w:val="24"/>
        </w:rPr>
        <w:br/>
      </w:r>
    </w:p>
    <w:tbl>
      <w:tblPr>
        <w:tblStyle w:val="a8"/>
        <w:tblW w:w="9622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845"/>
        <w:gridCol w:w="3119"/>
        <w:gridCol w:w="709"/>
        <w:gridCol w:w="4949"/>
      </w:tblGrid>
      <w:tr>
        <w:trPr/>
        <w:tc>
          <w:tcPr>
            <w:tcW w:w="3964" w:type="dxa"/>
            <w:gridSpan w:val="2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 xml:space="preserve"> </w:t>
            </w:r>
            <w:r>
              <w:rPr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Тип поддержки</w:t>
            </w:r>
          </w:p>
        </w:tc>
        <w:tc>
          <w:tcPr>
            <w:tcW w:w="5658" w:type="dxa"/>
            <w:gridSpan w:val="2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Характеристика</w:t>
            </w:r>
            <w:r>
              <w:rPr>
                <w:kern w:val="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А</w:t>
            </w:r>
          </w:p>
        </w:tc>
        <w:tc>
          <w:tcPr>
            <w:tcW w:w="311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Техническая поддержка</w:t>
            </w:r>
          </w:p>
        </w:tc>
        <w:tc>
          <w:tcPr>
            <w:tcW w:w="70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494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Помощь в использовании программного обеспечения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В</w:t>
            </w:r>
          </w:p>
        </w:tc>
        <w:tc>
          <w:tcPr>
            <w:tcW w:w="311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Пользовательская поддержка</w:t>
            </w:r>
          </w:p>
        </w:tc>
        <w:tc>
          <w:tcPr>
            <w:tcW w:w="70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494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Решение проблем с оборудованием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С</w:t>
            </w:r>
          </w:p>
        </w:tc>
        <w:tc>
          <w:tcPr>
            <w:tcW w:w="311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Обучение пользователей</w:t>
            </w:r>
          </w:p>
        </w:tc>
        <w:tc>
          <w:tcPr>
            <w:tcW w:w="70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494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Повышение квалификации сотрудников</w:t>
            </w:r>
          </w:p>
        </w:tc>
      </w:tr>
    </w:tbl>
    <w:p>
      <w:pPr>
        <w:pStyle w:val="11"/>
        <w:tabs>
          <w:tab w:val="clear" w:pos="708"/>
          <w:tab w:val="left" w:pos="724" w:leader="none"/>
        </w:tabs>
        <w:spacing w:lineRule="auto" w:line="240"/>
        <w:ind w:hanging="0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8. Установите соответствие между инструментами и их назначением:</w:t>
      </w:r>
      <w:r>
        <w:rPr>
          <w:sz w:val="24"/>
          <w:szCs w:val="24"/>
        </w:rPr>
        <w:br/>
      </w:r>
    </w:p>
    <w:tbl>
      <w:tblPr>
        <w:tblStyle w:val="a8"/>
        <w:tblW w:w="9622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845"/>
        <w:gridCol w:w="3119"/>
        <w:gridCol w:w="709"/>
        <w:gridCol w:w="4949"/>
      </w:tblGrid>
      <w:tr>
        <w:trPr/>
        <w:tc>
          <w:tcPr>
            <w:tcW w:w="3964" w:type="dxa"/>
            <w:gridSpan w:val="2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 xml:space="preserve">Инструмент </w:t>
            </w:r>
          </w:p>
        </w:tc>
        <w:tc>
          <w:tcPr>
            <w:tcW w:w="5658" w:type="dxa"/>
            <w:gridSpan w:val="2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 xml:space="preserve">Назначение  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А</w:t>
            </w:r>
          </w:p>
        </w:tc>
        <w:tc>
          <w:tcPr>
            <w:tcW w:w="311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Система мониторинга</w:t>
            </w:r>
          </w:p>
        </w:tc>
        <w:tc>
          <w:tcPr>
            <w:tcW w:w="70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494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Восстановление данных после сбоя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В</w:t>
            </w:r>
          </w:p>
        </w:tc>
        <w:tc>
          <w:tcPr>
            <w:tcW w:w="311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Антивирусное ПО</w:t>
            </w:r>
          </w:p>
        </w:tc>
        <w:tc>
          <w:tcPr>
            <w:tcW w:w="70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494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Отслеживание производительности системы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С</w:t>
            </w:r>
          </w:p>
        </w:tc>
        <w:tc>
          <w:tcPr>
            <w:tcW w:w="311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Система резервного копирования</w:t>
            </w:r>
          </w:p>
        </w:tc>
        <w:tc>
          <w:tcPr>
            <w:tcW w:w="70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494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Защита от вредоносных программ</w:t>
            </w:r>
          </w:p>
        </w:tc>
      </w:tr>
    </w:tbl>
    <w:p>
      <w:pPr>
        <w:pStyle w:val="11"/>
        <w:tabs>
          <w:tab w:val="clear" w:pos="708"/>
          <w:tab w:val="left" w:pos="724" w:leader="none"/>
        </w:tabs>
        <w:spacing w:lineRule="auto" w:line="240"/>
        <w:ind w:hanging="0"/>
        <w:rPr>
          <w:b/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9. Упорядочите этапы процесса поддержки компьютерной системы: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A. Мониторинг системы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B. Обработка инцидентов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C. Обновление программного обеспечения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D. Обучение пользователей</w:t>
      </w:r>
      <w:r>
        <w:rPr>
          <w:sz w:val="24"/>
          <w:szCs w:val="24"/>
        </w:rPr>
        <w:br/>
        <w:br/>
      </w:r>
      <w:r>
        <w:rPr>
          <w:sz w:val="24"/>
          <w:szCs w:val="24"/>
          <w:shd w:fill="FFFFFF" w:val="clear"/>
        </w:rPr>
        <w:t>10. Упорядочите этапы внедрения компьютерной системы: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A. Подготовка инфраструктуры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B. Внедрение системы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C. Обучение пользователей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D. Анализ результатов</w:t>
      </w:r>
      <w:r>
        <w:rPr>
          <w:sz w:val="24"/>
          <w:szCs w:val="24"/>
        </w:rPr>
        <w:br/>
      </w:r>
    </w:p>
    <w:p>
      <w:pPr>
        <w:pStyle w:val="11"/>
        <w:tabs>
          <w:tab w:val="clear" w:pos="708"/>
          <w:tab w:val="left" w:pos="724" w:leader="none"/>
        </w:tabs>
        <w:spacing w:lineRule="auto" w:line="240"/>
        <w:ind w:hanging="0"/>
        <w:rPr>
          <w:b/>
          <w:sz w:val="24"/>
          <w:szCs w:val="24"/>
        </w:rPr>
      </w:pPr>
      <w:r>
        <w:rPr>
          <w:b/>
          <w:sz w:val="24"/>
          <w:szCs w:val="24"/>
        </w:rPr>
        <w:t>МДК.04.02 Обеспечение качества функционирования компьютерных систем</w:t>
      </w:r>
    </w:p>
    <w:p>
      <w:pPr>
        <w:pStyle w:val="11"/>
        <w:tabs>
          <w:tab w:val="clear" w:pos="708"/>
          <w:tab w:val="left" w:pos="724" w:leader="none"/>
        </w:tabs>
        <w:spacing w:lineRule="auto" w:line="240"/>
        <w:ind w:hanging="0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1.</w:t>
      </w:r>
      <w:r>
        <w:rPr>
          <w:sz w:val="24"/>
          <w:szCs w:val="24"/>
          <w:shd w:fill="FFFFFF" w:val="clear"/>
        </w:rPr>
        <w:t> Какой из следующих методов используется для оценки качества программного обеспечения?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2.</w:t>
      </w:r>
      <w:r>
        <w:rPr>
          <w:sz w:val="24"/>
          <w:szCs w:val="24"/>
          <w:shd w:fill="FFFFFF" w:val="clear"/>
        </w:rPr>
        <w:t> Какой из следующих аспектов не является частью обеспечения качества программного обеспечения?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3.</w:t>
      </w:r>
      <w:r>
        <w:rPr>
          <w:sz w:val="24"/>
          <w:szCs w:val="24"/>
          <w:shd w:fill="FFFFFF" w:val="clear"/>
        </w:rPr>
        <w:t> Какой из следующих методов обеспечивает автоматизацию тестирования программного обеспечения?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A) Ручное тестирование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B) Интеграционное тестирование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C) Использование фреймворков для автоматизации тестирования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D) Нагрузочное тестирование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4.</w:t>
      </w:r>
      <w:r>
        <w:rPr>
          <w:sz w:val="24"/>
          <w:szCs w:val="24"/>
          <w:shd w:fill="FFFFFF" w:val="clear"/>
        </w:rPr>
        <w:t> Что такое "план обеспечения качества"?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A) Документ, описывающий требования к системе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B) Документ, описывающий подходы и методы для достижения качества продукта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C) Документ, описывающий архитектуру системы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D) Документ, описывающий процесс обучения пользователей</w:t>
      </w:r>
      <w:r>
        <w:rPr>
          <w:sz w:val="24"/>
          <w:szCs w:val="24"/>
        </w:rPr>
        <w:br/>
      </w:r>
    </w:p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>5. Какой из следующих аспектов относится к обеспечению качества функционирования компьютерных систем? (Выберите все подходящие варианты)</w:t>
        <w:br/>
        <w:t>   A) Непрерывность работы</w:t>
        <w:br/>
        <w:t>   B) Безопасность данных</w:t>
        <w:br/>
        <w:t>   C) Эстетический дизайн интерфейса</w:t>
        <w:br/>
        <w:t>   D) Производительность системы</w:t>
        <w:br/>
        <w:br/>
        <w:t>6. Какие факторы не влияют на качество функционирования компьютерной системы? (Выберите все подходящие варианты)</w:t>
        <w:br/>
        <w:t>   A) Регулярные обновления</w:t>
        <w:br/>
        <w:t>   B) Неправильная конфигурация системы</w:t>
        <w:br/>
        <w:t>   C) Обученные пользователи</w:t>
        <w:br/>
        <w:t>   D) Использование надежного ПО</w:t>
        <w:br/>
        <w:br/>
      </w:r>
      <w:r>
        <w:rPr>
          <w:rFonts w:eastAsia="MS Gothic" w:cs="Times New Roman" w:ascii="Times New Roman" w:hAnsi="Times New Roman"/>
          <w:color w:val="auto"/>
          <w:lang w:bidi="ar-SA"/>
        </w:rPr>
        <w:t>7</w:t>
      </w:r>
      <w:r>
        <w:rPr>
          <w:rFonts w:eastAsia="Times New Roman" w:cs="Times New Roman" w:ascii="Times New Roman" w:hAnsi="Times New Roman"/>
          <w:color w:val="auto"/>
          <w:lang w:bidi="ar-SA"/>
        </w:rPr>
        <w:t>. Установите соответствие между аспектами качества и их описанием:</w:t>
        <w:br/>
      </w:r>
    </w:p>
    <w:tbl>
      <w:tblPr>
        <w:tblStyle w:val="a8"/>
        <w:tblW w:w="9622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845"/>
        <w:gridCol w:w="3119"/>
        <w:gridCol w:w="709"/>
        <w:gridCol w:w="4949"/>
      </w:tblGrid>
      <w:tr>
        <w:trPr/>
        <w:tc>
          <w:tcPr>
            <w:tcW w:w="3964" w:type="dxa"/>
            <w:gridSpan w:val="2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 xml:space="preserve">Аспект качества </w:t>
            </w:r>
          </w:p>
        </w:tc>
        <w:tc>
          <w:tcPr>
            <w:tcW w:w="5658" w:type="dxa"/>
            <w:gridSpan w:val="2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 xml:space="preserve">Описание  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А</w:t>
            </w:r>
          </w:p>
        </w:tc>
        <w:tc>
          <w:tcPr>
            <w:tcW w:w="311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Производительность</w:t>
            </w:r>
          </w:p>
        </w:tc>
        <w:tc>
          <w:tcPr>
            <w:tcW w:w="70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494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Способность системы обрабатывать запросы быстро и эффективно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В</w:t>
            </w:r>
          </w:p>
        </w:tc>
        <w:tc>
          <w:tcPr>
            <w:tcW w:w="311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Безопасность</w:t>
            </w:r>
          </w:p>
        </w:tc>
        <w:tc>
          <w:tcPr>
            <w:tcW w:w="70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494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Способность системы функционировать без сбоев в течение длительного времени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С</w:t>
            </w:r>
          </w:p>
        </w:tc>
        <w:tc>
          <w:tcPr>
            <w:tcW w:w="311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Надежность</w:t>
            </w:r>
          </w:p>
        </w:tc>
        <w:tc>
          <w:tcPr>
            <w:tcW w:w="70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494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Защита данных от несанкционированного доступа</w:t>
            </w:r>
          </w:p>
        </w:tc>
      </w:tr>
    </w:tbl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br/>
        <w:t>8. Установите соответствие между методами обеспечения качества и их характеристиками:</w:t>
        <w:br/>
      </w:r>
    </w:p>
    <w:tbl>
      <w:tblPr>
        <w:tblStyle w:val="a8"/>
        <w:tblW w:w="9622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845"/>
        <w:gridCol w:w="3119"/>
        <w:gridCol w:w="709"/>
        <w:gridCol w:w="4949"/>
      </w:tblGrid>
      <w:tr>
        <w:trPr/>
        <w:tc>
          <w:tcPr>
            <w:tcW w:w="3964" w:type="dxa"/>
            <w:gridSpan w:val="2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 xml:space="preserve">Метод </w:t>
            </w:r>
          </w:p>
        </w:tc>
        <w:tc>
          <w:tcPr>
            <w:tcW w:w="5658" w:type="dxa"/>
            <w:gridSpan w:val="2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 xml:space="preserve">Характеристика   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А</w:t>
            </w:r>
          </w:p>
        </w:tc>
        <w:tc>
          <w:tcPr>
            <w:tcW w:w="311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Тестирование</w:t>
            </w:r>
          </w:p>
        </w:tc>
        <w:tc>
          <w:tcPr>
            <w:tcW w:w="70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494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Повышение уровня знаний и навыков пользователей для эффективного использования системы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В</w:t>
            </w:r>
          </w:p>
        </w:tc>
        <w:tc>
          <w:tcPr>
            <w:tcW w:w="311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Мониторинг</w:t>
            </w:r>
          </w:p>
        </w:tc>
        <w:tc>
          <w:tcPr>
            <w:tcW w:w="70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494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Проверка функциональности и производительности системы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С</w:t>
            </w:r>
          </w:p>
        </w:tc>
        <w:tc>
          <w:tcPr>
            <w:tcW w:w="311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Обучение пользователей</w:t>
            </w:r>
          </w:p>
        </w:tc>
        <w:tc>
          <w:tcPr>
            <w:tcW w:w="70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4949" w:type="dxa"/>
            <w:tcBorders/>
          </w:tcPr>
          <w:p>
            <w:pPr>
              <w:pStyle w:val="11"/>
              <w:widowControl w:val="false"/>
              <w:tabs>
                <w:tab w:val="clear" w:pos="708"/>
                <w:tab w:val="left" w:pos="724" w:leader="none"/>
              </w:tabs>
              <w:spacing w:lineRule="auto" w:line="240" w:before="0" w:after="0"/>
              <w:ind w:hanging="0"/>
              <w:jc w:val="start"/>
              <w:rPr>
                <w:sz w:val="24"/>
                <w:szCs w:val="24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Непрерывное отслеживание состояния системы и ее компонентов</w:t>
            </w:r>
          </w:p>
        </w:tc>
      </w:tr>
    </w:tbl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br/>
        <w:t>9. Упорядочите этапы процесса обеспечения качества функционирования компьютерной системы:</w:t>
        <w:br/>
        <w:t>A. Тестирование системы</w:t>
        <w:br/>
        <w:t>B. Определение требований</w:t>
        <w:br/>
        <w:t>C. Мониторинг работы системы</w:t>
        <w:br/>
        <w:t>D. Внедрение системы</w:t>
        <w:br/>
        <w:br/>
        <w:t>10. Упорядочите этапы реагирования на инциденты, связанные с качеством функционирования компьютерной системы:</w:t>
        <w:br/>
        <w:t>A. Идентификация проблемы</w:t>
        <w:br/>
        <w:t>B. Анализ причин</w:t>
        <w:br/>
        <w:t>C. Разработка решения</w:t>
        <w:br/>
        <w:t>D. Реализация решения</w:t>
        <w:br/>
      </w:r>
    </w:p>
    <w:p>
      <w:pPr>
        <w:pStyle w:val="11"/>
        <w:tabs>
          <w:tab w:val="clear" w:pos="708"/>
          <w:tab w:val="left" w:pos="724" w:leader="none"/>
        </w:tabs>
        <w:spacing w:lineRule="auto" w:line="240"/>
        <w:ind w:hanging="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ListParagraph"/>
        <w:numPr>
          <w:ilvl w:val="0"/>
          <w:numId w:val="2"/>
        </w:numPr>
        <w:ind w:hanging="360" w:start="0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11"/>
        <w:tabs>
          <w:tab w:val="clear" w:pos="708"/>
          <w:tab w:val="left" w:pos="1225" w:leader="none"/>
        </w:tabs>
        <w:ind w:firstLine="400" w:start="660"/>
        <w:jc w:val="both"/>
        <w:rPr>
          <w:b/>
        </w:rPr>
      </w:pPr>
      <w:r>
        <w:rPr>
          <w:b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rPr>
          <w:b/>
        </w:rPr>
      </w:pPr>
      <w:r>
        <w:rPr>
          <w:b/>
          <w:bCs/>
          <w:color w:themeColor="text1" w:val="000000"/>
        </w:rPr>
        <w:t xml:space="preserve">Ключ (правильные ответы) </w:t>
      </w:r>
    </w:p>
    <w:p>
      <w:pPr>
        <w:pStyle w:val="12"/>
        <w:keepNext w:val="true"/>
        <w:keepLines/>
        <w:tabs>
          <w:tab w:val="clear" w:pos="708"/>
          <w:tab w:val="left" w:pos="579" w:leader="none"/>
        </w:tabs>
        <w:spacing w:before="0" w:after="0"/>
        <w:jc w:val="both"/>
        <w:rPr>
          <w:b/>
        </w:rPr>
      </w:pPr>
      <w:r>
        <w:rPr>
          <w:b/>
        </w:rPr>
        <w:t>МДК.04.01 Внедрение и поддержка компьютерных систем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579" w:leader="none"/>
        </w:tabs>
        <w:spacing w:before="0" w:after="0"/>
        <w:jc w:val="both"/>
        <w:rPr/>
      </w:pPr>
      <w:r>
        <w:rPr>
          <w:shd w:fill="FFFFFF" w:val="clear"/>
        </w:rPr>
        <w:t>SWOT-анализ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579" w:leader="none"/>
        </w:tabs>
        <w:spacing w:before="0" w:after="0"/>
        <w:jc w:val="both"/>
        <w:rPr/>
      </w:pPr>
      <w:r>
        <w:rPr>
          <w:shd w:fill="FFFFFF" w:val="clear"/>
        </w:rPr>
        <w:t>Техническое задание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579" w:leader="none"/>
        </w:tabs>
        <w:spacing w:before="0" w:after="0"/>
        <w:jc w:val="both"/>
        <w:rPr/>
      </w:pPr>
      <w:r>
        <w:rPr>
          <w:lang w:val="en-US"/>
        </w:rPr>
        <w:t>D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579" w:leader="none"/>
        </w:tabs>
        <w:spacing w:before="0" w:after="0"/>
        <w:jc w:val="both"/>
        <w:rPr/>
      </w:pPr>
      <w:r>
        <w:rPr>
          <w:lang w:val="en-US"/>
        </w:rPr>
        <w:t>C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579" w:leader="none"/>
        </w:tabs>
        <w:spacing w:before="0" w:after="0"/>
        <w:jc w:val="both"/>
        <w:rPr>
          <w:rStyle w:val="Strong"/>
          <w:b w:val="false"/>
          <w:bCs w:val="false"/>
        </w:rPr>
      </w:pPr>
      <w:r>
        <w:rPr>
          <w:rStyle w:val="Strong"/>
          <w:b w:val="false"/>
          <w:bCs w:val="false"/>
          <w:color w:val="000000"/>
          <w:shd w:fill="FFFFFF" w:val="clear"/>
        </w:rPr>
        <w:t>A, B, C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579" w:leader="none"/>
        </w:tabs>
        <w:spacing w:before="0" w:after="0"/>
        <w:jc w:val="both"/>
        <w:rPr>
          <w:rStyle w:val="Strong"/>
          <w:b w:val="false"/>
          <w:bCs w:val="false"/>
        </w:rPr>
      </w:pPr>
      <w:r>
        <w:rPr>
          <w:rStyle w:val="Strong"/>
          <w:b w:val="false"/>
          <w:bCs w:val="false"/>
          <w:color w:val="000000"/>
          <w:shd w:fill="FFFFFF" w:val="clear"/>
        </w:rPr>
        <w:t>B, C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579" w:leader="none"/>
        </w:tabs>
        <w:spacing w:before="0" w:after="0"/>
        <w:jc w:val="both"/>
        <w:rPr/>
      </w:pPr>
      <w:r>
        <w:rPr>
          <w:shd w:fill="FFFFFF" w:val="clear"/>
        </w:rPr>
        <w:t>A</w:t>
      </w:r>
      <w:r>
        <w:rPr>
          <w:color w:val="000000"/>
          <w:shd w:fill="FFFFFF" w:val="clear"/>
        </w:rPr>
        <w:t>2</w:t>
      </w:r>
      <w:r>
        <w:rPr/>
        <w:t xml:space="preserve">, </w:t>
      </w:r>
      <w:r>
        <w:rPr>
          <w:shd w:fill="FFFFFF" w:val="clear"/>
        </w:rPr>
        <w:t>В</w:t>
      </w:r>
      <w:r>
        <w:rPr>
          <w:color w:val="000000"/>
          <w:shd w:fill="FFFFFF" w:val="clear"/>
        </w:rPr>
        <w:t>1</w:t>
      </w:r>
      <w:r>
        <w:rPr/>
        <w:t xml:space="preserve">, </w:t>
      </w:r>
      <w:r>
        <w:rPr>
          <w:shd w:fill="FFFFFF" w:val="clear"/>
        </w:rPr>
        <w:t>C</w:t>
      </w:r>
      <w:r>
        <w:rPr>
          <w:color w:val="000000"/>
          <w:shd w:fill="FFFFFF" w:val="clear"/>
        </w:rPr>
        <w:t>3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579" w:leader="none"/>
        </w:tabs>
        <w:spacing w:before="0" w:after="0"/>
        <w:jc w:val="both"/>
        <w:rPr/>
      </w:pPr>
      <w:r>
        <w:rPr/>
        <w:t xml:space="preserve"> </w:t>
      </w:r>
      <w:r>
        <w:rPr>
          <w:shd w:fill="FFFFFF" w:val="clear"/>
        </w:rPr>
        <w:t>A2, B3</w:t>
      </w:r>
      <w:r>
        <w:rPr/>
        <w:t xml:space="preserve">, </w:t>
      </w:r>
      <w:r>
        <w:rPr>
          <w:shd w:fill="FFFFFF" w:val="clear"/>
        </w:rPr>
        <w:t>C1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579" w:leader="none"/>
        </w:tabs>
        <w:spacing w:before="0" w:after="0"/>
        <w:jc w:val="both"/>
        <w:rPr/>
      </w:pPr>
      <w:r>
        <w:rPr/>
        <w:t xml:space="preserve"> </w:t>
      </w:r>
      <w:r>
        <w:rPr>
          <w:color w:val="000000"/>
          <w:shd w:fill="FFFFFF" w:val="clear"/>
        </w:rPr>
        <w:t>A, B, C, D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579" w:leader="none"/>
        </w:tabs>
        <w:spacing w:before="0" w:after="0"/>
        <w:jc w:val="both"/>
        <w:rPr/>
      </w:pPr>
      <w:r>
        <w:rPr>
          <w:color w:val="000000"/>
          <w:shd w:fill="FFFFFF" w:val="clear"/>
        </w:rPr>
        <w:t xml:space="preserve"> </w:t>
      </w:r>
      <w:r>
        <w:rPr>
          <w:color w:val="000000"/>
          <w:shd w:fill="FFFFFF" w:val="clear"/>
        </w:rPr>
        <w:t>A, B, C, D</w:t>
      </w:r>
    </w:p>
    <w:p>
      <w:pPr>
        <w:pStyle w:val="12"/>
        <w:keepNext w:val="true"/>
        <w:keepLines/>
        <w:tabs>
          <w:tab w:val="clear" w:pos="708"/>
          <w:tab w:val="left" w:pos="579" w:leader="none"/>
        </w:tabs>
        <w:spacing w:before="0" w:after="0"/>
        <w:jc w:val="both"/>
        <w:rPr/>
      </w:pPr>
      <w:r>
        <w:rPr/>
      </w:r>
    </w:p>
    <w:p>
      <w:pPr>
        <w:pStyle w:val="12"/>
        <w:keepNext w:val="true"/>
        <w:keepLines/>
        <w:tabs>
          <w:tab w:val="clear" w:pos="708"/>
          <w:tab w:val="left" w:pos="579" w:leader="none"/>
        </w:tabs>
        <w:spacing w:before="0" w:after="0"/>
        <w:jc w:val="both"/>
        <w:rPr>
          <w:b/>
        </w:rPr>
      </w:pPr>
      <w:r>
        <w:rPr>
          <w:b/>
        </w:rPr>
        <w:t>МДК.04.02 Обеспечение качества функционирования компьютерных систем</w:t>
      </w:r>
    </w:p>
    <w:p>
      <w:pPr>
        <w:pStyle w:val="12"/>
        <w:keepNext w:val="true"/>
        <w:keepLines/>
        <w:numPr>
          <w:ilvl w:val="0"/>
          <w:numId w:val="4"/>
        </w:numPr>
        <w:tabs>
          <w:tab w:val="clear" w:pos="708"/>
          <w:tab w:val="left" w:pos="579" w:leader="none"/>
        </w:tabs>
        <w:spacing w:before="0" w:after="0"/>
        <w:jc w:val="both"/>
        <w:rPr/>
      </w:pPr>
      <w:r>
        <w:rPr>
          <w:shd w:fill="FFFFFF" w:val="clear"/>
        </w:rPr>
        <w:t>Тестирование</w:t>
      </w:r>
    </w:p>
    <w:p>
      <w:pPr>
        <w:pStyle w:val="12"/>
        <w:keepNext w:val="true"/>
        <w:keepLines/>
        <w:numPr>
          <w:ilvl w:val="0"/>
          <w:numId w:val="4"/>
        </w:numPr>
        <w:tabs>
          <w:tab w:val="clear" w:pos="708"/>
          <w:tab w:val="left" w:pos="579" w:leader="none"/>
        </w:tabs>
        <w:spacing w:before="0" w:after="0"/>
        <w:jc w:val="both"/>
        <w:rPr/>
      </w:pPr>
      <w:r>
        <w:rPr>
          <w:shd w:fill="FFFFFF" w:val="clear"/>
        </w:rPr>
        <w:t>Обучение пользователей</w:t>
      </w:r>
    </w:p>
    <w:p>
      <w:pPr>
        <w:pStyle w:val="12"/>
        <w:keepNext w:val="true"/>
        <w:keepLines/>
        <w:numPr>
          <w:ilvl w:val="0"/>
          <w:numId w:val="4"/>
        </w:numPr>
        <w:tabs>
          <w:tab w:val="clear" w:pos="708"/>
          <w:tab w:val="left" w:pos="579" w:leader="none"/>
        </w:tabs>
        <w:spacing w:before="0" w:after="0"/>
        <w:jc w:val="both"/>
        <w:rPr/>
      </w:pPr>
      <w:r>
        <w:rPr>
          <w:lang w:val="en-US"/>
        </w:rPr>
        <w:t>C</w:t>
      </w:r>
    </w:p>
    <w:p>
      <w:pPr>
        <w:pStyle w:val="12"/>
        <w:keepNext w:val="true"/>
        <w:keepLines/>
        <w:numPr>
          <w:ilvl w:val="0"/>
          <w:numId w:val="4"/>
        </w:numPr>
        <w:tabs>
          <w:tab w:val="clear" w:pos="708"/>
          <w:tab w:val="left" w:pos="579" w:leader="none"/>
        </w:tabs>
        <w:spacing w:before="0" w:after="0"/>
        <w:jc w:val="both"/>
        <w:rPr/>
      </w:pPr>
      <w:r>
        <w:rPr>
          <w:lang w:val="en-US"/>
        </w:rPr>
        <w:t>B</w:t>
      </w:r>
      <w:r>
        <w:rPr/>
        <w:t xml:space="preserve"> </w:t>
      </w:r>
    </w:p>
    <w:p>
      <w:pPr>
        <w:pStyle w:val="12"/>
        <w:keepNext w:val="true"/>
        <w:keepLines/>
        <w:numPr>
          <w:ilvl w:val="0"/>
          <w:numId w:val="4"/>
        </w:numPr>
        <w:tabs>
          <w:tab w:val="clear" w:pos="708"/>
          <w:tab w:val="left" w:pos="579" w:leader="none"/>
        </w:tabs>
        <w:spacing w:before="0" w:after="0"/>
        <w:jc w:val="both"/>
        <w:rPr>
          <w:rStyle w:val="Strong"/>
          <w:b w:val="false"/>
          <w:bCs w:val="false"/>
        </w:rPr>
      </w:pPr>
      <w:r>
        <w:rPr>
          <w:rStyle w:val="Strong"/>
          <w:b w:val="false"/>
          <w:bCs w:val="false"/>
          <w:color w:val="000000"/>
          <w:shd w:fill="FFFFFF" w:val="clear"/>
        </w:rPr>
        <w:t xml:space="preserve">A, B, D </w:t>
      </w:r>
    </w:p>
    <w:p>
      <w:pPr>
        <w:pStyle w:val="12"/>
        <w:keepNext w:val="true"/>
        <w:keepLines/>
        <w:numPr>
          <w:ilvl w:val="0"/>
          <w:numId w:val="4"/>
        </w:numPr>
        <w:tabs>
          <w:tab w:val="clear" w:pos="708"/>
          <w:tab w:val="left" w:pos="579" w:leader="none"/>
        </w:tabs>
        <w:spacing w:before="0" w:after="0"/>
        <w:jc w:val="both"/>
        <w:rPr/>
      </w:pPr>
      <w:r>
        <w:rPr/>
        <w:t>В, С</w:t>
      </w:r>
    </w:p>
    <w:p>
      <w:pPr>
        <w:pStyle w:val="12"/>
        <w:keepNext w:val="true"/>
        <w:keepLines/>
        <w:numPr>
          <w:ilvl w:val="0"/>
          <w:numId w:val="4"/>
        </w:numPr>
        <w:tabs>
          <w:tab w:val="clear" w:pos="708"/>
          <w:tab w:val="left" w:pos="579" w:leader="none"/>
        </w:tabs>
        <w:spacing w:before="0" w:after="0"/>
        <w:jc w:val="both"/>
        <w:rPr/>
      </w:pPr>
      <w:r>
        <w:rPr>
          <w:lang w:bidi="ar-SA"/>
        </w:rPr>
        <w:t>А1, В3, С2</w:t>
      </w:r>
    </w:p>
    <w:p>
      <w:pPr>
        <w:pStyle w:val="12"/>
        <w:keepNext w:val="true"/>
        <w:keepLines/>
        <w:numPr>
          <w:ilvl w:val="0"/>
          <w:numId w:val="4"/>
        </w:numPr>
        <w:tabs>
          <w:tab w:val="clear" w:pos="708"/>
          <w:tab w:val="left" w:pos="579" w:leader="none"/>
        </w:tabs>
        <w:spacing w:before="0" w:after="0"/>
        <w:jc w:val="both"/>
        <w:rPr/>
      </w:pPr>
      <w:r>
        <w:rPr/>
        <w:t xml:space="preserve"> </w:t>
      </w:r>
      <w:r>
        <w:rPr>
          <w:lang w:bidi="ar-SA"/>
        </w:rPr>
        <w:t>А2, В3, С1</w:t>
      </w:r>
    </w:p>
    <w:p>
      <w:pPr>
        <w:pStyle w:val="12"/>
        <w:keepNext w:val="true"/>
        <w:keepLines/>
        <w:numPr>
          <w:ilvl w:val="0"/>
          <w:numId w:val="4"/>
        </w:numPr>
        <w:tabs>
          <w:tab w:val="clear" w:pos="708"/>
          <w:tab w:val="left" w:pos="579" w:leader="none"/>
        </w:tabs>
        <w:spacing w:before="0" w:after="0"/>
        <w:jc w:val="both"/>
        <w:rPr/>
      </w:pPr>
      <w:r>
        <w:rPr>
          <w:lang w:bidi="ar-SA"/>
        </w:rPr>
        <w:t>B, D, A, C</w:t>
      </w:r>
    </w:p>
    <w:p>
      <w:pPr>
        <w:pStyle w:val="12"/>
        <w:keepNext w:val="true"/>
        <w:keepLines/>
        <w:numPr>
          <w:ilvl w:val="0"/>
          <w:numId w:val="4"/>
        </w:numPr>
        <w:tabs>
          <w:tab w:val="clear" w:pos="708"/>
          <w:tab w:val="left" w:pos="579" w:leader="none"/>
        </w:tabs>
        <w:spacing w:before="0" w:after="0"/>
        <w:jc w:val="both"/>
        <w:rPr/>
      </w:pPr>
      <w:r>
        <w:rPr/>
        <w:t xml:space="preserve"> </w:t>
      </w:r>
      <w:r>
        <w:rPr>
          <w:lang w:bidi="ar-SA"/>
        </w:rPr>
        <w:t>A, B, C, D</w:t>
      </w:r>
    </w:p>
    <w:p>
      <w:pPr>
        <w:pStyle w:val="11"/>
        <w:tabs>
          <w:tab w:val="clear" w:pos="708"/>
          <w:tab w:val="left" w:pos="724" w:leader="none"/>
        </w:tabs>
        <w:spacing w:lineRule="auto" w:line="240"/>
        <w:ind w:hanging="0" w:start="380"/>
        <w:rPr>
          <w:sz w:val="22"/>
          <w:szCs w:val="22"/>
        </w:rPr>
      </w:pPr>
      <w:r>
        <w:rPr>
          <w:sz w:val="22"/>
          <w:szCs w:val="22"/>
        </w:rPr>
      </w:r>
    </w:p>
    <w:sectPr>
      <w:footerReference w:type="default" r:id="rId5"/>
      <w:footerReference w:type="first" r:id="rId6"/>
      <w:type w:val="nextPage"/>
      <w:pgSz w:w="11906" w:h="16838"/>
      <w:pgMar w:left="1134" w:right="1134" w:gutter="0" w:header="0" w:top="1134" w:footer="6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Segoe UI">
    <w:charset w:val="cc" w:characterSet="windows-1251"/>
    <w:family w:val="swiss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776561913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776561913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/>
        <w:shd w:fill="FFFFFF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1"/>
      <w:numFmt w:val="decimal"/>
      <w:lvlText w:val="%1.%2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/>
        <w:shd w:fill="FFFFFF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2">
      <w:start w:val="1"/>
      <w:numFmt w:val="decimal"/>
      <w:lvlText w:val="%1.%2.%3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hd w:fill="FFFFFF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3"/>
      <w:numFmt w:val="decimal"/>
      <w:lvlText w:val="%1."/>
      <w:lvlJc w:val="start"/>
      <w:pPr>
        <w:tabs>
          <w:tab w:val="num" w:pos="0"/>
        </w:tabs>
        <w:ind w:start="720" w:hanging="360"/>
      </w:pPr>
      <w:rPr>
        <w:b/>
        <w:rFonts w:eastAsia="Times New Roman" w:cs="Times New Roman"/>
        <w:color w:themeColor="text1" w:val="000000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0"/>
        </w:tabs>
        <w:ind w:start="126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98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70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42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414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86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58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30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7020" w:hanging="180"/>
      </w:pPr>
      <w:rPr/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0"/>
        </w:tabs>
        <w:ind w:start="16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23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30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7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45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52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9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6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7380" w:hanging="180"/>
      </w:pPr>
      <w:rPr/>
    </w:lvl>
  </w:abstractNum>
  <w:abstractNum w:abstractNumId="5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(2)_"/>
    <w:basedOn w:val="DefaultParagraphFont"/>
    <w:link w:val="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2F272E"/>
      <w:u w:val="none"/>
      <w:shd w:fill="auto" w:val="clear"/>
    </w:rPr>
  </w:style>
  <w:style w:type="character" w:styleId="3" w:customStyle="1">
    <w:name w:val="Основной текст (3)_"/>
    <w:basedOn w:val="DefaultParagraphFont"/>
    <w:link w:val="3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2F272E"/>
      <w:sz w:val="18"/>
      <w:szCs w:val="18"/>
      <w:u w:val="none"/>
      <w:shd w:fill="auto" w:val="clear"/>
    </w:rPr>
  </w:style>
  <w:style w:type="character" w:styleId="Style14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5" w:customStyle="1">
    <w:name w:val="Другое_"/>
    <w:basedOn w:val="DefaultParagraphFont"/>
    <w:link w:val="Style2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Style16" w:customStyle="1">
    <w:name w:val="Подпись к таблице_"/>
    <w:basedOn w:val="DefaultParagraphFont"/>
    <w:link w:val="Style27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sid w:val="005b0df4"/>
    <w:rPr>
      <w:rFonts w:ascii="Times New Roman" w:hAnsi="Times New Roman" w:eastAsia="Times New Roman" w:cs="Times New Roman"/>
      <w:sz w:val="28"/>
      <w:szCs w:val="28"/>
    </w:rPr>
  </w:style>
  <w:style w:type="character" w:styleId="Style17" w:customStyle="1">
    <w:name w:val="Без интервала Знак"/>
    <w:link w:val="NoSpacing"/>
    <w:qFormat/>
    <w:rsid w:val="005b0df4"/>
    <w:rPr/>
  </w:style>
  <w:style w:type="character" w:styleId="Style18" w:customStyle="1">
    <w:name w:val="Верхний колонтитул Знак"/>
    <w:basedOn w:val="DefaultParagraphFont"/>
    <w:uiPriority w:val="99"/>
    <w:qFormat/>
    <w:rsid w:val="00751870"/>
    <w:rPr>
      <w:color w:val="000000"/>
    </w:rPr>
  </w:style>
  <w:style w:type="character" w:styleId="Style19" w:customStyle="1">
    <w:name w:val="Нижний колонтитул Знак"/>
    <w:basedOn w:val="DefaultParagraphFont"/>
    <w:uiPriority w:val="99"/>
    <w:qFormat/>
    <w:rsid w:val="00751870"/>
    <w:rPr>
      <w:color w:val="000000"/>
    </w:rPr>
  </w:style>
  <w:style w:type="character" w:styleId="Style20" w:customStyle="1">
    <w:name w:val="Абзац списка Знак"/>
    <w:link w:val="ListParagraph"/>
    <w:uiPriority w:val="34"/>
    <w:qFormat/>
    <w:locked/>
    <w:rsid w:val="00f558af"/>
    <w:rPr>
      <w:color w:val="000000"/>
    </w:rPr>
  </w:style>
  <w:style w:type="character" w:styleId="Strong">
    <w:name w:val="Strong"/>
    <w:basedOn w:val="DefaultParagraphFont"/>
    <w:uiPriority w:val="22"/>
    <w:qFormat/>
    <w:rsid w:val="004305b1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256eb"/>
    <w:rPr>
      <w:sz w:val="16"/>
      <w:szCs w:val="16"/>
    </w:rPr>
  </w:style>
  <w:style w:type="character" w:styleId="Style21" w:customStyle="1">
    <w:name w:val="Текст примечания Знак"/>
    <w:basedOn w:val="DefaultParagraphFont"/>
    <w:uiPriority w:val="99"/>
    <w:semiHidden/>
    <w:qFormat/>
    <w:rsid w:val="006256eb"/>
    <w:rPr>
      <w:color w:val="000000"/>
      <w:sz w:val="20"/>
      <w:szCs w:val="20"/>
    </w:rPr>
  </w:style>
  <w:style w:type="character" w:styleId="Style22" w:customStyle="1">
    <w:name w:val="Тема примечания Знак"/>
    <w:basedOn w:val="Style21"/>
    <w:link w:val="annotationsubject"/>
    <w:uiPriority w:val="99"/>
    <w:semiHidden/>
    <w:qFormat/>
    <w:rsid w:val="006256eb"/>
    <w:rPr>
      <w:b/>
      <w:bCs/>
      <w:color w:val="000000"/>
      <w:sz w:val="20"/>
      <w:szCs w:val="20"/>
    </w:rPr>
  </w:style>
  <w:style w:type="character" w:styleId="Style23" w:customStyle="1">
    <w:name w:val="Текст выноски Знак"/>
    <w:basedOn w:val="DefaultParagraphFont"/>
    <w:link w:val="BalloonText"/>
    <w:uiPriority w:val="99"/>
    <w:semiHidden/>
    <w:qFormat/>
    <w:rsid w:val="006256eb"/>
    <w:rPr>
      <w:rFonts w:ascii="Segoe UI" w:hAnsi="Segoe UI" w:cs="Segoe UI"/>
      <w:color w:val="000000"/>
      <w:sz w:val="18"/>
      <w:szCs w:val="18"/>
    </w:rPr>
  </w:style>
  <w:style w:type="paragraph" w:styleId="Style2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ucida Sans"/>
    </w:rPr>
  </w:style>
  <w:style w:type="paragraph" w:styleId="21" w:customStyle="1">
    <w:name w:val="Основной текст (2)"/>
    <w:basedOn w:val="Normal"/>
    <w:link w:val="2"/>
    <w:qFormat/>
    <w:pPr>
      <w:spacing w:lineRule="auto" w:line="264" w:before="0" w:after="100"/>
      <w:ind w:start="490"/>
    </w:pPr>
    <w:rPr>
      <w:rFonts w:ascii="Times New Roman" w:hAnsi="Times New Roman" w:eastAsia="Times New Roman" w:cs="Times New Roman"/>
      <w:color w:val="2F272E"/>
    </w:rPr>
  </w:style>
  <w:style w:type="paragraph" w:styleId="31" w:customStyle="1">
    <w:name w:val="Основной текст (3)"/>
    <w:basedOn w:val="Normal"/>
    <w:link w:val="3"/>
    <w:qFormat/>
    <w:pPr>
      <w:spacing w:lineRule="auto" w:line="254" w:before="0" w:after="200"/>
      <w:jc w:val="center"/>
    </w:pPr>
    <w:rPr>
      <w:rFonts w:ascii="Times New Roman" w:hAnsi="Times New Roman" w:eastAsia="Times New Roman" w:cs="Times New Roman"/>
      <w:color w:val="2F272E"/>
      <w:sz w:val="18"/>
      <w:szCs w:val="18"/>
    </w:rPr>
  </w:style>
  <w:style w:type="paragraph" w:styleId="11" w:customStyle="1">
    <w:name w:val="Основной текст1"/>
    <w:basedOn w:val="Normal"/>
    <w:link w:val="Style14"/>
    <w:qFormat/>
    <w:pPr>
      <w:spacing w:lineRule="auto" w:line="360"/>
      <w:ind w:firstLine="400"/>
    </w:pPr>
    <w:rPr>
      <w:rFonts w:ascii="Times New Roman" w:hAnsi="Times New Roman" w:eastAsia="Times New Roman" w:cs="Times New Roman"/>
      <w:sz w:val="28"/>
      <w:szCs w:val="28"/>
    </w:rPr>
  </w:style>
  <w:style w:type="paragraph" w:styleId="Style26" w:customStyle="1">
    <w:name w:val="Другое"/>
    <w:basedOn w:val="Normal"/>
    <w:link w:val="Style15"/>
    <w:qFormat/>
    <w:pPr/>
    <w:rPr>
      <w:rFonts w:ascii="Times New Roman" w:hAnsi="Times New Roman" w:eastAsia="Times New Roman" w:cs="Times New Roman"/>
    </w:rPr>
  </w:style>
  <w:style w:type="paragraph" w:styleId="Style27" w:customStyle="1">
    <w:name w:val="Подпись к таблице"/>
    <w:basedOn w:val="Normal"/>
    <w:link w:val="Style16"/>
    <w:qFormat/>
    <w:pPr/>
    <w:rPr>
      <w:rFonts w:ascii="Times New Roman" w:hAnsi="Times New Roman" w:eastAsia="Times New Roman" w:cs="Times New Roman"/>
      <w:sz w:val="22"/>
      <w:szCs w:val="22"/>
    </w:rPr>
  </w:style>
  <w:style w:type="paragraph" w:styleId="12" w:customStyle="1">
    <w:name w:val="Заголовок №1"/>
    <w:basedOn w:val="Normal"/>
    <w:link w:val="1"/>
    <w:qFormat/>
    <w:rsid w:val="005b0df4"/>
    <w:pPr>
      <w:spacing w:before="140" w:after="430"/>
      <w:ind w:start="900"/>
      <w:jc w:val="center"/>
      <w:outlineLvl w:val="0"/>
    </w:pPr>
    <w:rPr>
      <w:rFonts w:ascii="Times New Roman" w:hAnsi="Times New Roman" w:eastAsia="Times New Roman" w:cs="Times New Roman"/>
      <w:color w:val="auto"/>
      <w:sz w:val="28"/>
      <w:szCs w:val="28"/>
    </w:rPr>
  </w:style>
  <w:style w:type="paragraph" w:styleId="NoSpacing">
    <w:name w:val="No Spacing"/>
    <w:link w:val="Style17"/>
    <w:qFormat/>
    <w:rsid w:val="005b0df4"/>
    <w:pPr>
      <w:widowControl/>
      <w:suppressAutoHyphens w:val="true"/>
      <w:overflowPunct w:val="tru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auto"/>
      <w:kern w:val="0"/>
      <w:sz w:val="24"/>
      <w:szCs w:val="24"/>
      <w:lang w:val="ru-RU" w:eastAsia="ru-RU" w:bidi="ru-RU"/>
    </w:rPr>
  </w:style>
  <w:style w:type="paragraph" w:styleId="Style28">
    <w:name w:val="Колонтитулы"/>
    <w:basedOn w:val="Normal"/>
    <w:qFormat/>
    <w:pPr/>
    <w:rPr/>
  </w:style>
  <w:style w:type="paragraph" w:styleId="Header">
    <w:name w:val="header"/>
    <w:basedOn w:val="Normal"/>
    <w:link w:val="Style18"/>
    <w:uiPriority w:val="99"/>
    <w:unhideWhenUsed/>
    <w:rsid w:val="0075187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9"/>
    <w:uiPriority w:val="99"/>
    <w:unhideWhenUsed/>
    <w:rsid w:val="00751870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link w:val="Style20"/>
    <w:uiPriority w:val="34"/>
    <w:qFormat/>
    <w:rsid w:val="00f558af"/>
    <w:pPr>
      <w:spacing w:before="0" w:after="0"/>
      <w:ind w:start="720"/>
      <w:contextualSpacing/>
    </w:pPr>
    <w:rPr/>
  </w:style>
  <w:style w:type="paragraph" w:styleId="CommentText">
    <w:name w:val="annotation text"/>
    <w:basedOn w:val="Normal"/>
    <w:link w:val="Style21"/>
    <w:uiPriority w:val="99"/>
    <w:semiHidden/>
    <w:unhideWhenUsed/>
    <w:rsid w:val="006256eb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22"/>
    <w:uiPriority w:val="99"/>
    <w:semiHidden/>
    <w:unhideWhenUsed/>
    <w:qFormat/>
    <w:rsid w:val="006256eb"/>
    <w:pPr/>
    <w:rPr>
      <w:b/>
      <w:bCs/>
    </w:rPr>
  </w:style>
  <w:style w:type="paragraph" w:styleId="BalloonText">
    <w:name w:val="Balloon Text"/>
    <w:basedOn w:val="Normal"/>
    <w:link w:val="Style23"/>
    <w:uiPriority w:val="99"/>
    <w:semiHidden/>
    <w:unhideWhenUsed/>
    <w:qFormat/>
    <w:rsid w:val="006256eb"/>
    <w:pPr/>
    <w:rPr>
      <w:rFonts w:ascii="Segoe UI" w:hAnsi="Segoe UI" w:cs="Segoe UI"/>
      <w:sz w:val="18"/>
      <w:szCs w:val="18"/>
    </w:rPr>
  </w:style>
  <w:style w:type="numbering" w:styleId="Style2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5b0df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Application>LibreOffice/25.8.3.2$Windows_X86_64 LibreOffice_project/8ca8d55c161d602844f5428fa4b58097424e324e</Application>
  <AppVersion>15.0000</AppVersion>
  <Pages>6</Pages>
  <Words>893</Words>
  <Characters>6513</Characters>
  <CharactersWithSpaces>7394</CharactersWithSpaces>
  <Paragraphs>121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2025-11-08T10:40:00Z</dcterms:created>
  <dc:creator>Марина</dc:creator>
  <dc:description/>
  <dc:language>ru-RU</dc:language>
  <cp:lastModifiedBy/>
  <cp:lastPrinted>2025-12-17T13:46:45Z</cp:lastPrinted>
  <dcterms:modified xsi:type="dcterms:W3CDTF">2025-12-17T13:46:52Z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